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宋体" w:hAnsi="宋体" w:cs="宋体"/>
          <w:b/>
          <w:color w:val="FF0000"/>
          <w:sz w:val="24"/>
        </w:rPr>
      </w:pPr>
    </w:p>
    <w:p>
      <w:pPr>
        <w:adjustRightInd w:val="0"/>
        <w:snapToGrid w:val="0"/>
        <w:jc w:val="left"/>
        <w:rPr>
          <w:rFonts w:ascii="宋体" w:hAnsi="宋体" w:cs="宋体"/>
          <w:b/>
          <w:color w:val="FF0000"/>
          <w:sz w:val="24"/>
        </w:rPr>
      </w:pPr>
    </w:p>
    <w:p>
      <w:pPr>
        <w:adjustRightInd w:val="0"/>
        <w:snapToGrid w:val="0"/>
        <w:jc w:val="left"/>
        <w:rPr>
          <w:rFonts w:ascii="宋体" w:hAnsi="宋体" w:cs="宋体"/>
          <w:b/>
          <w:color w:val="FF0000"/>
          <w:sz w:val="24"/>
        </w:rPr>
      </w:pPr>
    </w:p>
    <w:p>
      <w:pPr>
        <w:adjustRightInd w:val="0"/>
        <w:snapToGrid w:val="0"/>
        <w:jc w:val="left"/>
        <w:rPr>
          <w:rFonts w:ascii="宋体" w:hAnsi="宋体" w:cs="宋体"/>
          <w:b/>
          <w:color w:val="FF0000"/>
          <w:sz w:val="24"/>
        </w:rPr>
      </w:pPr>
      <w:r>
        <w:rPr>
          <w:rFonts w:hint="eastAsia" w:ascii="宋体" w:hAnsi="宋体" w:cs="宋体"/>
          <w:b/>
          <w:color w:val="FF0000"/>
          <w:sz w:val="24"/>
        </w:rPr>
        <w:t>九、参会回执</w:t>
      </w:r>
    </w:p>
    <w:p>
      <w:pPr>
        <w:adjustRightInd w:val="0"/>
        <w:snapToGrid w:val="0"/>
        <w:jc w:val="center"/>
        <w:rPr>
          <w:rFonts w:ascii="Verdana" w:hAnsi="Verdana" w:cs="宋体"/>
          <w:b/>
          <w:bCs/>
          <w:color w:val="000000" w:themeColor="text1"/>
          <w:kern w:val="0"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bCs/>
          <w:color w:val="000000" w:themeColor="text1"/>
          <w:kern w:val="21"/>
          <w:sz w:val="30"/>
          <w:szCs w:val="30"/>
        </w:rPr>
        <w:t>全国巡回博士、硕士专场签约洽谈会参会回执</w:t>
      </w:r>
    </w:p>
    <w:bookmarkEnd w:id="0"/>
    <w:p>
      <w:pPr>
        <w:ind w:firstLine="118" w:firstLineChars="49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b/>
          <w:color w:val="000000"/>
          <w:kern w:val="0"/>
          <w:sz w:val="24"/>
        </w:rPr>
        <w:t>填表日期：</w:t>
      </w:r>
      <w:r>
        <w:rPr>
          <w:rFonts w:hint="eastAsia" w:ascii="宋体" w:hAnsi="宋体"/>
          <w:color w:val="000000"/>
          <w:kern w:val="0"/>
          <w:sz w:val="24"/>
        </w:rPr>
        <w:t xml:space="preserve">2018年   月   日 </w:t>
      </w:r>
      <w:r>
        <w:rPr>
          <w:rFonts w:hint="eastAsia" w:ascii="宋体" w:hAnsi="宋体"/>
          <w:b/>
          <w:color w:val="000000"/>
          <w:kern w:val="0"/>
          <w:sz w:val="24"/>
        </w:rPr>
        <w:t xml:space="preserve">            </w:t>
      </w:r>
      <w:r>
        <w:rPr>
          <w:rFonts w:hint="eastAsia" w:ascii="宋体" w:hAnsi="宋体"/>
          <w:color w:val="000000"/>
          <w:kern w:val="0"/>
          <w:sz w:val="24"/>
        </w:rPr>
        <w:t xml:space="preserve">   </w:t>
      </w:r>
      <w:r>
        <w:rPr>
          <w:rFonts w:hint="eastAsia" w:ascii="宋体" w:hAnsi="宋体"/>
          <w:b/>
          <w:color w:val="000000"/>
          <w:kern w:val="0"/>
          <w:sz w:val="24"/>
        </w:rPr>
        <w:t xml:space="preserve">                请</w:t>
      </w:r>
      <w:r>
        <w:rPr>
          <w:rFonts w:hint="eastAsia" w:ascii="宋体" w:hAnsi="宋体"/>
          <w:b/>
          <w:kern w:val="0"/>
          <w:sz w:val="24"/>
        </w:rPr>
        <w:t>传真至：</w:t>
      </w:r>
      <w:r>
        <w:rPr>
          <w:rFonts w:hint="eastAsia" w:ascii="宋体" w:hAnsi="宋体"/>
          <w:kern w:val="0"/>
          <w:sz w:val="24"/>
        </w:rPr>
        <w:t xml:space="preserve">027-87711410 </w:t>
      </w:r>
    </w:p>
    <w:tbl>
      <w:tblPr>
        <w:tblStyle w:val="7"/>
        <w:tblW w:w="101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14"/>
        <w:gridCol w:w="1036"/>
        <w:gridCol w:w="562"/>
        <w:gridCol w:w="187"/>
        <w:gridCol w:w="540"/>
        <w:gridCol w:w="32"/>
        <w:gridCol w:w="282"/>
        <w:gridCol w:w="197"/>
        <w:gridCol w:w="231"/>
        <w:gridCol w:w="186"/>
        <w:gridCol w:w="1090"/>
        <w:gridCol w:w="613"/>
        <w:gridCol w:w="91"/>
        <w:gridCol w:w="144"/>
        <w:gridCol w:w="1160"/>
        <w:gridCol w:w="59"/>
        <w:gridCol w:w="41"/>
        <w:gridCol w:w="1008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2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参会单位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（加盖公章）</w:t>
            </w:r>
          </w:p>
        </w:tc>
        <w:tc>
          <w:tcPr>
            <w:tcW w:w="495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联系部门</w:t>
            </w: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0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5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招聘联系人</w:t>
            </w: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8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地址</w:t>
            </w:r>
          </w:p>
        </w:tc>
        <w:tc>
          <w:tcPr>
            <w:tcW w:w="49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移动电话</w:t>
            </w: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传真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联系人/职务</w:t>
            </w: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2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QQ/MSN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拟到报到时间</w:t>
            </w: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9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参会代表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姓  名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性别</w:t>
            </w:r>
          </w:p>
        </w:tc>
        <w:tc>
          <w:tcPr>
            <w:tcW w:w="1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职务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手机</w:t>
            </w: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参加城市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工作邮箱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9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4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（标红部分必填，用于开电子税务发票用，报销凭证）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18"/>
                <w:szCs w:val="18"/>
              </w:rPr>
              <w:t>开发票名称</w:t>
            </w:r>
          </w:p>
        </w:tc>
        <w:tc>
          <w:tcPr>
            <w:tcW w:w="35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纳税人识别号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4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开户行</w:t>
            </w:r>
          </w:p>
        </w:tc>
        <w:tc>
          <w:tcPr>
            <w:tcW w:w="35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账号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4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35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6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发票项目名称（请打勾）</w:t>
            </w:r>
          </w:p>
        </w:tc>
        <w:tc>
          <w:tcPr>
            <w:tcW w:w="65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增值税普票：</w:t>
            </w:r>
            <w:r>
              <w:rPr>
                <w:rFonts w:hint="eastAsia" w:ascii="宋体" w:hAnsi="宋体"/>
                <w:sz w:val="18"/>
                <w:szCs w:val="18"/>
              </w:rPr>
              <w:t>招聘服务费□      会务费□      展位费□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增值税专票：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展览服务费 □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（仅限一般纳税人须抵税企业客户）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7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需求职位</w:t>
            </w:r>
          </w:p>
          <w:p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ja-JP"/>
              </w:rPr>
              <w:t>(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可发送附件)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華康簡楷" w:eastAsia="仿宋_GB2312"/>
                <w:b/>
                <w:bCs/>
                <w:kern w:val="0"/>
                <w:szCs w:val="21"/>
              </w:rPr>
              <w:t>职位描述</w:t>
            </w:r>
          </w:p>
        </w:tc>
        <w:tc>
          <w:tcPr>
            <w:tcW w:w="123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仿宋_GB2312" w:hAnsi="華康簡楷" w:eastAsia="仿宋_GB2312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華康簡楷" w:eastAsia="仿宋_GB2312"/>
                <w:b/>
                <w:bCs/>
                <w:kern w:val="0"/>
                <w:szCs w:val="21"/>
              </w:rPr>
              <w:t>需求人数</w:t>
            </w:r>
          </w:p>
        </w:tc>
        <w:tc>
          <w:tcPr>
            <w:tcW w:w="20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華康簡楷" w:eastAsia="仿宋_GB2312"/>
                <w:b/>
                <w:bCs/>
                <w:kern w:val="0"/>
                <w:szCs w:val="21"/>
              </w:rPr>
              <w:t>可提供待遇</w:t>
            </w: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華康簡楷" w:eastAsia="仿宋_GB2312"/>
                <w:b/>
                <w:bCs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7" w:hRule="atLeast"/>
          <w:jc w:val="center"/>
        </w:trPr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7" w:hRule="atLeast"/>
          <w:jc w:val="center"/>
        </w:trPr>
        <w:tc>
          <w:tcPr>
            <w:tcW w:w="12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03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会议选择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szCs w:val="18"/>
              </w:rPr>
              <w:t>请打勾或变颜色加粗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）</w:t>
            </w:r>
          </w:p>
        </w:tc>
        <w:tc>
          <w:tcPr>
            <w:tcW w:w="8932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 w:afterLines="5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全国巡回专场招聘会：</w:t>
            </w:r>
          </w:p>
          <w:p>
            <w:pPr>
              <w:adjustRightInd w:val="0"/>
              <w:snapToGrid w:val="0"/>
              <w:spacing w:beforeLines="50" w:afterLines="50"/>
              <w:ind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线路一：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24日武汉□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25日武汉□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长沙□  广州□  桂林□  贵阳□  昆明□  重庆□   成都□  </w:t>
            </w:r>
          </w:p>
          <w:p>
            <w:pPr>
              <w:adjustRightInd w:val="0"/>
              <w:snapToGrid w:val="0"/>
              <w:spacing w:beforeLines="50" w:afterLines="50"/>
              <w:ind w:firstLine="900" w:firstLineChars="5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西安□   兰州□</w:t>
            </w:r>
          </w:p>
          <w:p>
            <w:pPr>
              <w:adjustRightInd w:val="0"/>
              <w:snapToGrid w:val="0"/>
              <w:spacing w:beforeLines="50" w:afterLines="50"/>
              <w:ind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线路二：</w:t>
            </w:r>
            <w:r>
              <w:rPr>
                <w:rFonts w:hint="eastAsia" w:ascii="宋体" w:hAnsi="宋体"/>
                <w:sz w:val="18"/>
                <w:szCs w:val="18"/>
              </w:rPr>
              <w:t>南昌□   福州□  杭州□  上海□  南京□  合肥□  郑州□  北京□   天津□   沈阳□</w:t>
            </w:r>
          </w:p>
          <w:p>
            <w:pPr>
              <w:adjustRightInd w:val="0"/>
              <w:snapToGrid w:val="0"/>
              <w:spacing w:beforeLines="50" w:afterLines="50"/>
              <w:ind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长春□   哈尔滨□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参会情况</w:t>
            </w:r>
          </w:p>
        </w:tc>
        <w:tc>
          <w:tcPr>
            <w:tcW w:w="2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预定展位数：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</w:t>
            </w:r>
          </w:p>
        </w:tc>
        <w:tc>
          <w:tcPr>
            <w:tcW w:w="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海报</w:t>
            </w:r>
          </w:p>
        </w:tc>
        <w:tc>
          <w:tcPr>
            <w:tcW w:w="5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color w:val="333300"/>
                <w:sz w:val="18"/>
                <w:szCs w:val="18"/>
              </w:rPr>
              <w:t>请参会单位提供word版本的招聘信息内容2页，由会务组统一制作海报，无需用人单位单独制作与携带）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参会人数</w:t>
            </w:r>
          </w:p>
        </w:tc>
        <w:tc>
          <w:tcPr>
            <w:tcW w:w="30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共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人，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男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女参会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参会费用合计</w:t>
            </w: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2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7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住宿安排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（费用自理）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房型</w:t>
            </w:r>
          </w:p>
        </w:tc>
        <w:tc>
          <w:tcPr>
            <w:tcW w:w="1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价格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预订间数</w:t>
            </w:r>
          </w:p>
        </w:tc>
        <w:tc>
          <w:tcPr>
            <w:tcW w:w="2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酒店名称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2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标准间</w:t>
            </w:r>
          </w:p>
        </w:tc>
        <w:tc>
          <w:tcPr>
            <w:tcW w:w="146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268-458元/间（三星-五星）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6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待定（会前予以通知）</w:t>
            </w:r>
          </w:p>
        </w:tc>
        <w:tc>
          <w:tcPr>
            <w:tcW w:w="25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会务组根据报到先后顺序安排酒店，请参会单位理解和配合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6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单间</w:t>
            </w:r>
          </w:p>
        </w:tc>
        <w:tc>
          <w:tcPr>
            <w:tcW w:w="146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6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99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单位留言板</w:t>
            </w:r>
          </w:p>
        </w:tc>
        <w:tc>
          <w:tcPr>
            <w:tcW w:w="893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/>
          <w:kern w:val="0"/>
          <w:sz w:val="24"/>
        </w:rPr>
      </w:pPr>
    </w:p>
    <w:p/>
    <w:p/>
    <w:p>
      <w:pPr>
        <w:spacing w:line="360" w:lineRule="auto"/>
        <w:rPr>
          <w:rFonts w:ascii="宋体" w:hAnsi="宋体" w:cs="宋体"/>
          <w:b/>
          <w:color w:val="FF0000"/>
          <w:sz w:val="24"/>
        </w:rPr>
      </w:pPr>
      <w:r>
        <w:rPr>
          <w:rFonts w:hint="eastAsia" w:ascii="宋体" w:hAnsi="宋体" w:cs="宋体"/>
          <w:b/>
          <w:color w:val="FF0000"/>
          <w:sz w:val="24"/>
        </w:rPr>
        <w:t>十、全国巡回招聘会</w:t>
      </w:r>
    </w:p>
    <w:p>
      <w:pPr>
        <w:spacing w:line="360" w:lineRule="auto"/>
        <w:ind w:firstLine="964" w:firstLineChars="400"/>
        <w:rPr>
          <w:rFonts w:ascii="仿宋" w:hAnsi="仿宋" w:eastAsia="仿宋"/>
          <w:b/>
          <w:bCs/>
          <w:color w:val="C00000"/>
          <w:sz w:val="24"/>
        </w:rPr>
      </w:pPr>
      <w:r>
        <w:rPr>
          <w:rFonts w:hint="eastAsia" w:ascii="黑体" w:hAnsi="宋体" w:eastAsia="黑体"/>
          <w:b/>
          <w:bCs/>
          <w:color w:val="C00000"/>
          <w:sz w:val="24"/>
          <w:lang w:val="zh-CN"/>
        </w:rPr>
        <w:t>2018年11～12月全国巡回博士、硕士研究生专场招聘会时间地点安排如下</w:t>
      </w:r>
    </w:p>
    <w:tbl>
      <w:tblPr>
        <w:tblStyle w:val="7"/>
        <w:tblW w:w="1034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0"/>
        <w:gridCol w:w="2410"/>
        <w:gridCol w:w="425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5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FF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8"/>
                <w:szCs w:val="28"/>
                <w:lang w:val="zh-CN"/>
              </w:rPr>
              <w:t>线路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FF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8"/>
                <w:szCs w:val="28"/>
                <w:lang w:val="zh-CN"/>
              </w:rPr>
              <w:t>城市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FF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8"/>
                <w:szCs w:val="28"/>
                <w:lang w:val="zh-CN"/>
              </w:rPr>
              <w:t>会议时间</w:t>
            </w:r>
          </w:p>
        </w:tc>
        <w:tc>
          <w:tcPr>
            <w:tcW w:w="425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FF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8"/>
                <w:szCs w:val="28"/>
                <w:lang w:val="zh-CN"/>
              </w:rPr>
              <w:t>招聘会名称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FF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8"/>
                <w:szCs w:val="28"/>
                <w:lang w:val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5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333300"/>
                <w:sz w:val="24"/>
              </w:rPr>
              <w:t>线路一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武汉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11月24日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（周六14:00-17:00）</w:t>
            </w:r>
          </w:p>
        </w:tc>
        <w:tc>
          <w:tcPr>
            <w:tcW w:w="425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333300"/>
                <w:sz w:val="24"/>
                <w:lang w:val="zh-CN"/>
              </w:rPr>
              <w:t>湖北省博士、硕士中高级人才专场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中国地质大学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5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11月25日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（周日14:00-17:00）</w:t>
            </w:r>
          </w:p>
        </w:tc>
        <w:tc>
          <w:tcPr>
            <w:tcW w:w="425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  <w:lang w:val="zh-CN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5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长沙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11月27日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（周二14:00-17:00）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333300"/>
                <w:sz w:val="24"/>
                <w:lang w:val="zh-CN"/>
              </w:rPr>
              <w:t>湖南省博士、硕士中高级人才专场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333300"/>
                <w:sz w:val="24"/>
                <w:lang w:val="zh-CN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5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广州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11月29日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（周四14:00-17:00）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333300"/>
                <w:sz w:val="24"/>
                <w:lang w:val="zh-CN"/>
              </w:rPr>
              <w:t>广东省博士、硕士中高级人才专场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333300"/>
                <w:sz w:val="24"/>
                <w:lang w:val="zh-CN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5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桂林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12月1日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（周六14:00-17:00）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333300"/>
                <w:sz w:val="24"/>
                <w:lang w:val="zh-CN"/>
              </w:rPr>
              <w:t>广西区博士、硕士中高级人才专场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333300"/>
                <w:sz w:val="24"/>
                <w:lang w:val="zh-CN"/>
              </w:rPr>
              <w:t>广西师范大学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贵阳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12月3日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（周一14:00-17:00）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333300"/>
                <w:sz w:val="24"/>
                <w:lang w:val="zh-CN"/>
              </w:rPr>
              <w:t>贵州省博士、硕士中高级人才专场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333300"/>
                <w:sz w:val="24"/>
                <w:lang w:val="zh-CN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5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昆明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12月5日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（周三14:00-17:00）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333300"/>
                <w:sz w:val="24"/>
                <w:lang w:val="zh-CN"/>
              </w:rPr>
              <w:t>云南省博士、硕士中高级人才专场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333300"/>
                <w:sz w:val="24"/>
                <w:lang w:val="zh-CN"/>
              </w:rPr>
              <w:t>昆明理工大学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5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重庆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12月7日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（周五14:00-17:00）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333300"/>
                <w:sz w:val="24"/>
                <w:lang w:val="zh-CN"/>
              </w:rPr>
              <w:t>重庆市博士、硕士中高级人才专场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5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成都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12月9日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（周日14:00-17:00）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333300"/>
                <w:sz w:val="24"/>
                <w:lang w:val="zh-CN"/>
              </w:rPr>
              <w:t>四川省博士、硕士中高级人才专场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5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西安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12月11日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（周二14:00-17:00）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333300"/>
                <w:sz w:val="24"/>
                <w:lang w:val="zh-CN"/>
              </w:rPr>
              <w:t>陕西省博士、硕士中高级人才专场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color w:val="333300"/>
                <w:kern w:val="0"/>
                <w:szCs w:val="21"/>
              </w:rPr>
              <w:t>中国西安人才市场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5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兰州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12月13日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（周四14:00-17:00）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333300"/>
                <w:sz w:val="24"/>
                <w:lang w:val="zh-CN"/>
              </w:rPr>
              <w:t>甘肃省博士、硕士中高级人才专场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5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333300"/>
                <w:sz w:val="24"/>
              </w:rPr>
              <w:t>线路二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南昌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11月18日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（周日14:00-17:00）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333300"/>
                <w:sz w:val="24"/>
                <w:lang w:val="zh-CN"/>
              </w:rPr>
              <w:t>江西省博士、硕士中高级人才专场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333300"/>
                <w:sz w:val="24"/>
                <w:lang w:val="zh-CN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5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color w:val="3333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福州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11月20日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（周二14:00-17:00）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333300"/>
                <w:sz w:val="24"/>
                <w:lang w:val="zh-CN"/>
              </w:rPr>
              <w:t>福建省博士、硕士中高级人才专场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333300"/>
                <w:sz w:val="24"/>
                <w:lang w:val="zh-CN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color w:val="3333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杭州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11月22日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（周四14:00-17:00）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333300"/>
                <w:sz w:val="24"/>
                <w:lang w:val="zh-CN"/>
              </w:rPr>
              <w:t>浙江省博士、硕士中高级人才专场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333300"/>
                <w:sz w:val="24"/>
                <w:lang w:val="zh-CN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5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color w:val="3333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上海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11月24日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（周六14:00-17:00）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333300"/>
                <w:sz w:val="24"/>
                <w:lang w:val="zh-CN"/>
              </w:rPr>
              <w:t>上海市博士、硕士中高级人才专场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333300"/>
                <w:sz w:val="24"/>
                <w:lang w:val="zh-CN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color w:val="3333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南京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11月26日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（周一14:00-17:00）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333300"/>
                <w:sz w:val="24"/>
                <w:lang w:val="zh-CN"/>
              </w:rPr>
              <w:t>江苏省博士、硕士中高级人才专场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333300"/>
                <w:sz w:val="24"/>
                <w:lang w:val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5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color w:val="3333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合肥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11月28日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（周三14:00-17:00）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333300"/>
                <w:sz w:val="24"/>
                <w:lang w:val="zh-CN"/>
              </w:rPr>
              <w:t>安徽省博士、硕士中高级人才专场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333300"/>
                <w:sz w:val="24"/>
                <w:lang w:val="zh-CN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5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color w:val="3333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郑州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11月30日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（周五14:00-17:00）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333300"/>
                <w:sz w:val="24"/>
                <w:lang w:val="zh-CN"/>
              </w:rPr>
              <w:t>河南省博士、硕士中高级人才专场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333300"/>
                <w:sz w:val="24"/>
                <w:lang w:val="zh-CN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5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color w:val="3333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北京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12月2日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（周日14:00-17:00）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333300"/>
                <w:sz w:val="24"/>
                <w:lang w:val="zh-CN"/>
              </w:rPr>
              <w:t>北京市博士、硕士中高级人才专场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333300"/>
                <w:sz w:val="24"/>
                <w:lang w:val="zh-CN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5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color w:val="3333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天津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12月4日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（周二14:00-17:00）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333300"/>
                <w:sz w:val="24"/>
                <w:lang w:val="zh-CN"/>
              </w:rPr>
              <w:t>天津市博士、硕士中高级人才专场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333300"/>
                <w:sz w:val="24"/>
                <w:lang w:val="zh-CN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5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color w:val="3333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沈阳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12月6日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（周四14:00-17:00）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333300"/>
                <w:sz w:val="24"/>
                <w:lang w:val="zh-CN"/>
              </w:rPr>
              <w:t>辽宁省博士、硕士中高级人才专场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333300"/>
                <w:sz w:val="24"/>
                <w:lang w:val="zh-CN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color w:val="3333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长春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12月8日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（周六14:00-17:00）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333300"/>
                <w:sz w:val="24"/>
                <w:lang w:val="zh-CN"/>
              </w:rPr>
              <w:t>吉林省博士、硕士中高级人才专场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333300"/>
                <w:sz w:val="24"/>
                <w:lang w:val="zh-CN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color w:val="333300"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哈尔滨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12月10日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</w:rPr>
            </w:pPr>
            <w:r>
              <w:rPr>
                <w:rFonts w:hint="eastAsia" w:ascii="仿宋" w:hAnsi="仿宋" w:eastAsia="仿宋"/>
                <w:color w:val="333300"/>
                <w:sz w:val="24"/>
              </w:rPr>
              <w:t>（周一14:00-17:00）</w:t>
            </w:r>
          </w:p>
        </w:tc>
        <w:tc>
          <w:tcPr>
            <w:tcW w:w="425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333300"/>
                <w:sz w:val="24"/>
                <w:lang w:val="zh-CN"/>
              </w:rPr>
              <w:t>黑龙江省博士、硕士中高级人才专场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333300"/>
                <w:sz w:val="24"/>
                <w:lang w:val="zh-CN"/>
              </w:rPr>
              <w:t>哈尔滨工业大学</w:t>
            </w:r>
          </w:p>
        </w:tc>
      </w:tr>
    </w:tbl>
    <w:p>
      <w:pPr>
        <w:adjustRightInd w:val="0"/>
        <w:snapToGrid w:val="0"/>
        <w:spacing w:line="276" w:lineRule="auto"/>
        <w:ind w:firstLine="482" w:firstLineChars="200"/>
        <w:rPr>
          <w:rFonts w:ascii="仿宋" w:hAnsi="仿宋" w:eastAsia="仿宋"/>
          <w:b/>
          <w:bCs/>
          <w:color w:val="FF0000"/>
          <w:sz w:val="24"/>
        </w:rPr>
      </w:pPr>
    </w:p>
    <w:p>
      <w:pPr>
        <w:tabs>
          <w:tab w:val="left" w:pos="1166"/>
        </w:tabs>
        <w:adjustRightInd w:val="0"/>
        <w:snapToGrid w:val="0"/>
        <w:spacing w:line="276" w:lineRule="auto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jc w:val="left"/>
        <w:rPr>
          <w:rFonts w:ascii="黑体" w:hAnsi="宋体" w:eastAsia="黑体"/>
          <w:b/>
          <w:bCs/>
          <w:color w:val="FF0000"/>
          <w:sz w:val="24"/>
          <w:lang w:val="zh-CN"/>
        </w:rPr>
      </w:pPr>
    </w:p>
    <w:sectPr>
      <w:pgSz w:w="11906" w:h="16838"/>
      <w:pgMar w:top="1418" w:right="1021" w:bottom="113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華康簡楷">
    <w:altName w:val="PMingLiU"/>
    <w:panose1 w:val="00000000000000000000"/>
    <w:charset w:val="88"/>
    <w:family w:val="script"/>
    <w:pitch w:val="default"/>
    <w:sig w:usb0="00000000" w:usb1="00000000" w:usb2="00000010" w:usb3="00000000" w:csb0="001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61EA"/>
    <w:rsid w:val="000330A4"/>
    <w:rsid w:val="0003749E"/>
    <w:rsid w:val="00053962"/>
    <w:rsid w:val="00056A13"/>
    <w:rsid w:val="000B61EA"/>
    <w:rsid w:val="000D3466"/>
    <w:rsid w:val="000E16EE"/>
    <w:rsid w:val="000E7F3E"/>
    <w:rsid w:val="00143640"/>
    <w:rsid w:val="001831A9"/>
    <w:rsid w:val="001A34FA"/>
    <w:rsid w:val="001B0B6F"/>
    <w:rsid w:val="00263C6C"/>
    <w:rsid w:val="00284C46"/>
    <w:rsid w:val="002C1347"/>
    <w:rsid w:val="004732E5"/>
    <w:rsid w:val="00485FC4"/>
    <w:rsid w:val="004A6EAA"/>
    <w:rsid w:val="00517A01"/>
    <w:rsid w:val="005D3F98"/>
    <w:rsid w:val="00600318"/>
    <w:rsid w:val="00614325"/>
    <w:rsid w:val="00642955"/>
    <w:rsid w:val="00673CD0"/>
    <w:rsid w:val="0069447C"/>
    <w:rsid w:val="006A230C"/>
    <w:rsid w:val="006A31B5"/>
    <w:rsid w:val="006A6838"/>
    <w:rsid w:val="0071668F"/>
    <w:rsid w:val="00752071"/>
    <w:rsid w:val="0075773B"/>
    <w:rsid w:val="00775961"/>
    <w:rsid w:val="007D25AE"/>
    <w:rsid w:val="00852FAF"/>
    <w:rsid w:val="0089312C"/>
    <w:rsid w:val="00893CCE"/>
    <w:rsid w:val="008B76C3"/>
    <w:rsid w:val="008E3309"/>
    <w:rsid w:val="008F7E68"/>
    <w:rsid w:val="00916D9F"/>
    <w:rsid w:val="009612A3"/>
    <w:rsid w:val="00972885"/>
    <w:rsid w:val="00973D0B"/>
    <w:rsid w:val="00991887"/>
    <w:rsid w:val="009E0B5E"/>
    <w:rsid w:val="009F6A43"/>
    <w:rsid w:val="00A72E93"/>
    <w:rsid w:val="00AE0A2E"/>
    <w:rsid w:val="00B01AFC"/>
    <w:rsid w:val="00B22508"/>
    <w:rsid w:val="00B42A5D"/>
    <w:rsid w:val="00BB459E"/>
    <w:rsid w:val="00BE691E"/>
    <w:rsid w:val="00BF51A8"/>
    <w:rsid w:val="00C83FED"/>
    <w:rsid w:val="00CA6E74"/>
    <w:rsid w:val="00CC6C3C"/>
    <w:rsid w:val="00D02607"/>
    <w:rsid w:val="00D41578"/>
    <w:rsid w:val="00D419CE"/>
    <w:rsid w:val="00D84A7C"/>
    <w:rsid w:val="00DD57E9"/>
    <w:rsid w:val="00DE4467"/>
    <w:rsid w:val="00DE4CBB"/>
    <w:rsid w:val="00DE5E86"/>
    <w:rsid w:val="00E010BC"/>
    <w:rsid w:val="00E34ED4"/>
    <w:rsid w:val="00F03036"/>
    <w:rsid w:val="00F17969"/>
    <w:rsid w:val="00F522FA"/>
    <w:rsid w:val="00F601BA"/>
    <w:rsid w:val="00FA1578"/>
    <w:rsid w:val="00FD5695"/>
    <w:rsid w:val="00FF68B5"/>
    <w:rsid w:val="00FF6A69"/>
    <w:rsid w:val="0D010509"/>
    <w:rsid w:val="1B332D91"/>
    <w:rsid w:val="3EC9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Hyperlink"/>
    <w:basedOn w:val="4"/>
    <w:qFormat/>
    <w:uiPriority w:val="0"/>
    <w:rPr>
      <w:color w:val="0000CC"/>
      <w:sz w:val="18"/>
      <w:szCs w:val="18"/>
      <w:u w:val="single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598</Words>
  <Characters>3414</Characters>
  <Lines>28</Lines>
  <Paragraphs>8</Paragraphs>
  <TotalTime>155</TotalTime>
  <ScaleCrop>false</ScaleCrop>
  <LinksUpToDate>false</LinksUpToDate>
  <CharactersWithSpaces>4004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2018-10-25T03:19:00Z</dcterms:created>
  <dc:creator>微软用户</dc:creator>
  <cp:lastModifiedBy>行者</cp:lastModifiedBy>
  <cp:lastPrinted>2018-10-31T04:28:00Z</cp:lastPrinted>
  <dcterms:modified xsi:type="dcterms:W3CDTF">2018-10-31T08:12:32Z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